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C63" w:rsidRPr="005F29DF" w:rsidRDefault="008D4923" w:rsidP="00087C6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Практическое занятие №13 </w:t>
      </w:r>
      <w:bookmarkStart w:id="0" w:name="_GoBack"/>
      <w:bookmarkEnd w:id="0"/>
    </w:p>
    <w:p w:rsidR="00087C63" w:rsidRPr="00F67587" w:rsidRDefault="00087C63" w:rsidP="00087C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FAA" w:rsidRPr="00C70FAA" w:rsidRDefault="00087C63" w:rsidP="00C70FAA">
      <w:pPr>
        <w:jc w:val="center"/>
        <w:rPr>
          <w:b/>
          <w:sz w:val="32"/>
          <w:szCs w:val="32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C70FAA">
        <w:rPr>
          <w:rFonts w:eastAsia="Times New Roman"/>
          <w:b/>
          <w:color w:val="000000"/>
          <w:sz w:val="32"/>
          <w:szCs w:val="32"/>
          <w:lang w:eastAsia="ru-RU"/>
        </w:rPr>
        <w:t xml:space="preserve">Лечебная физическая культура при </w:t>
      </w:r>
      <w:r w:rsidR="00C70FAA">
        <w:rPr>
          <w:b/>
          <w:sz w:val="32"/>
          <w:szCs w:val="32"/>
        </w:rPr>
        <w:t>дефектах осанки, сколиозах и плоскостопии</w:t>
      </w:r>
    </w:p>
    <w:p w:rsidR="00087C63" w:rsidRDefault="00087C63" w:rsidP="00087C6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087C63" w:rsidRPr="00811DEE" w:rsidRDefault="00087C63" w:rsidP="00087C6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C70FAA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087C63" w:rsidRDefault="00087C63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087C63" w:rsidRDefault="00087C63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087C63" w:rsidRDefault="00087C63" w:rsidP="00087C63">
      <w:pPr>
        <w:ind w:firstLine="709"/>
        <w:rPr>
          <w:b/>
          <w:bCs/>
          <w:szCs w:val="28"/>
        </w:rPr>
      </w:pPr>
    </w:p>
    <w:p w:rsidR="00087C63" w:rsidRPr="00142CB8" w:rsidRDefault="00087C63" w:rsidP="00087C63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087C63" w:rsidRDefault="00087C63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rFonts w:eastAsia="Times New Roman"/>
          <w:sz w:val="28"/>
          <w:szCs w:val="28"/>
          <w:lang w:eastAsia="ru-RU"/>
        </w:rPr>
        <w:t>Виды нарушений осанки в сагиттальной и фронтальной плоскостях.</w:t>
      </w:r>
      <w:proofErr w:type="gramEnd"/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Показания и противопоказания. Методика ЛФК. Средства. Формы.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eastAsia="Times New Roman"/>
          <w:sz w:val="28"/>
          <w:szCs w:val="28"/>
          <w:lang w:eastAsia="ru-RU"/>
        </w:rPr>
        <w:t>Сколиозы. Классификация сколиозов. Методика ЛФК.</w:t>
      </w:r>
    </w:p>
    <w:p w:rsidR="00087C63" w:rsidRDefault="00087C63" w:rsidP="00087C6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4. </w:t>
      </w:r>
      <w:r>
        <w:rPr>
          <w:rFonts w:eastAsia="Times New Roman"/>
          <w:color w:val="000000"/>
          <w:szCs w:val="28"/>
          <w:lang w:eastAsia="ru-RU"/>
        </w:rPr>
        <w:t>Плоскостопие. Методика ЛФК.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087C63" w:rsidRDefault="00087C63" w:rsidP="00087C63">
      <w:pPr>
        <w:pStyle w:val="Defaul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Профилактика нарушений осанки.</w:t>
      </w:r>
    </w:p>
    <w:p w:rsidR="00087C63" w:rsidRDefault="00087C63" w:rsidP="00087C6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Лечебное плавание и его роль в комплексном лечении деформаций опорно-двигательного аппарата.</w:t>
      </w:r>
    </w:p>
    <w:p w:rsidR="00087C63" w:rsidRPr="005F29DF" w:rsidRDefault="00087C63" w:rsidP="00087C6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Особенности методики занятий физической культурой и спортом с лицами, имеющими дефекты осанки, сколиозы и плоскостопие.</w:t>
      </w:r>
    </w:p>
    <w:p w:rsidR="00087C63" w:rsidRDefault="00087C63" w:rsidP="00087C63">
      <w:pPr>
        <w:pStyle w:val="Default"/>
        <w:ind w:left="1069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C63"/>
    <w:rsid w:val="00015EDF"/>
    <w:rsid w:val="00087C63"/>
    <w:rsid w:val="0009756B"/>
    <w:rsid w:val="000A490E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D4923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70FAA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7393E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6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63"/>
    <w:pPr>
      <w:spacing w:after="0" w:line="240" w:lineRule="auto"/>
    </w:pPr>
  </w:style>
  <w:style w:type="paragraph" w:customStyle="1" w:styleId="Default">
    <w:name w:val="Default"/>
    <w:rsid w:val="00087C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6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63"/>
    <w:pPr>
      <w:spacing w:after="0" w:line="240" w:lineRule="auto"/>
    </w:pPr>
  </w:style>
  <w:style w:type="paragraph" w:customStyle="1" w:styleId="Default">
    <w:name w:val="Default"/>
    <w:rsid w:val="00087C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2021-11-30T21:35:00Z</dcterms:created>
  <dcterms:modified xsi:type="dcterms:W3CDTF">2021-11-30T21:35:00Z</dcterms:modified>
</cp:coreProperties>
</file>